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FCB0" w14:textId="77777777" w:rsidR="00DC69D8" w:rsidRPr="00374922" w:rsidRDefault="00DC69D8" w:rsidP="00DC69D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MD"/>
        </w:rPr>
      </w:pPr>
      <w:r w:rsidRPr="003749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MD"/>
        </w:rPr>
        <w:t>Anexa 11</w:t>
      </w:r>
    </w:p>
    <w:p w14:paraId="5EC6DCB4" w14:textId="77777777" w:rsidR="001F2355" w:rsidRPr="00374922" w:rsidRDefault="001F2355" w:rsidP="001F23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374922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Regulamentul cu privire la</w:t>
      </w:r>
    </w:p>
    <w:p w14:paraId="0E0DCD78" w14:textId="77777777" w:rsidR="001F2355" w:rsidRPr="00374922" w:rsidRDefault="001F2355" w:rsidP="001F23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374922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 cerinţele de publicare a informaţiilor de către bănci,</w:t>
      </w:r>
    </w:p>
    <w:p w14:paraId="42903389" w14:textId="77777777" w:rsidR="001F2355" w:rsidRPr="00374922" w:rsidRDefault="001F2355" w:rsidP="001F23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374922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 aprobat prin HCE nr.158 din 09.07.2020.</w:t>
      </w:r>
    </w:p>
    <w:p w14:paraId="3115D86D" w14:textId="77777777" w:rsidR="00DC69D8" w:rsidRPr="006C03A0" w:rsidRDefault="00DC69D8" w:rsidP="00DC69D8">
      <w:pPr>
        <w:rPr>
          <w:rFonts w:ascii="Times New Roman" w:hAnsi="Times New Roman" w:cs="Times New Roman"/>
          <w:b/>
          <w:color w:val="000000" w:themeColor="text1"/>
          <w:sz w:val="16"/>
          <w:szCs w:val="16"/>
          <w:lang w:val="ro-MD"/>
        </w:rPr>
      </w:pPr>
    </w:p>
    <w:p w14:paraId="2E1C9648" w14:textId="6F751864" w:rsidR="00DC69D8" w:rsidRPr="006C03A0" w:rsidRDefault="001720B9" w:rsidP="008764A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 w:rsidRPr="006C03A0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I</w:t>
      </w:r>
      <w:r w:rsidR="00DC69D8" w:rsidRPr="006C03A0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nformație cu privire la cuantumul expunerilor ponderate la risc (RWA)</w:t>
      </w:r>
      <w:r w:rsidRPr="006C03A0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la situația din 3</w:t>
      </w:r>
      <w:r w:rsidR="008764A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0</w:t>
      </w:r>
      <w:r w:rsidRPr="006C03A0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.</w:t>
      </w:r>
      <w:r w:rsidR="00485F84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0</w:t>
      </w:r>
      <w:r w:rsidR="00F0677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9</w:t>
      </w:r>
      <w:r w:rsidRPr="006C03A0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.202</w:t>
      </w:r>
      <w:r w:rsidR="00485F84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6</w:t>
      </w:r>
    </w:p>
    <w:tbl>
      <w:tblPr>
        <w:tblStyle w:val="TableGrid"/>
        <w:tblW w:w="14992" w:type="dxa"/>
        <w:tblLook w:val="04A0" w:firstRow="1" w:lastRow="0" w:firstColumn="1" w:lastColumn="0" w:noHBand="0" w:noVBand="1"/>
      </w:tblPr>
      <w:tblGrid>
        <w:gridCol w:w="704"/>
        <w:gridCol w:w="6208"/>
        <w:gridCol w:w="2694"/>
        <w:gridCol w:w="2835"/>
        <w:gridCol w:w="2551"/>
      </w:tblGrid>
      <w:tr w:rsidR="00DC69D8" w:rsidRPr="00374922" w14:paraId="137F5E45" w14:textId="77777777" w:rsidTr="00DC69D8">
        <w:trPr>
          <w:trHeight w:val="454"/>
        </w:trPr>
        <w:tc>
          <w:tcPr>
            <w:tcW w:w="704" w:type="dxa"/>
            <w:vMerge w:val="restart"/>
          </w:tcPr>
          <w:p w14:paraId="19BE02FA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Nr. d/o</w:t>
            </w:r>
          </w:p>
        </w:tc>
        <w:tc>
          <w:tcPr>
            <w:tcW w:w="6208" w:type="dxa"/>
          </w:tcPr>
          <w:p w14:paraId="2984FADA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5529" w:type="dxa"/>
            <w:gridSpan w:val="2"/>
          </w:tcPr>
          <w:p w14:paraId="6D98425A" w14:textId="77777777" w:rsidR="00DC69D8" w:rsidRPr="00374922" w:rsidRDefault="00DC69D8" w:rsidP="00F023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cuantumul expunerilor ponderate la risc (RWA)</w:t>
            </w:r>
          </w:p>
        </w:tc>
        <w:tc>
          <w:tcPr>
            <w:tcW w:w="2551" w:type="dxa"/>
          </w:tcPr>
          <w:p w14:paraId="053669A4" w14:textId="77777777" w:rsidR="00DC69D8" w:rsidRPr="00374922" w:rsidRDefault="00DC69D8" w:rsidP="00F023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Cerințe minime de capital</w:t>
            </w:r>
          </w:p>
        </w:tc>
      </w:tr>
      <w:tr w:rsidR="00DC69D8" w:rsidRPr="00374922" w14:paraId="6F6BD931" w14:textId="77777777" w:rsidTr="00DC69D8">
        <w:trPr>
          <w:trHeight w:val="454"/>
        </w:trPr>
        <w:tc>
          <w:tcPr>
            <w:tcW w:w="704" w:type="dxa"/>
            <w:vMerge/>
          </w:tcPr>
          <w:p w14:paraId="18503E8E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6208" w:type="dxa"/>
          </w:tcPr>
          <w:p w14:paraId="597C9DFC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694" w:type="dxa"/>
          </w:tcPr>
          <w:p w14:paraId="1CC5A291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Trimestrul gestionar</w:t>
            </w:r>
          </w:p>
        </w:tc>
        <w:tc>
          <w:tcPr>
            <w:tcW w:w="2835" w:type="dxa"/>
          </w:tcPr>
          <w:p w14:paraId="64FA5C3B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Trimestrul precedent celui gestionar</w:t>
            </w:r>
          </w:p>
        </w:tc>
        <w:tc>
          <w:tcPr>
            <w:tcW w:w="2551" w:type="dxa"/>
          </w:tcPr>
          <w:p w14:paraId="73B12F2D" w14:textId="77777777" w:rsidR="00DC69D8" w:rsidRPr="00374922" w:rsidRDefault="00DC69D8" w:rsidP="00F023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Trimestrul gestionar</w:t>
            </w:r>
          </w:p>
        </w:tc>
      </w:tr>
      <w:tr w:rsidR="00F0677D" w:rsidRPr="00374922" w14:paraId="3B29B90C" w14:textId="77777777" w:rsidTr="008335DD">
        <w:trPr>
          <w:trHeight w:val="454"/>
        </w:trPr>
        <w:tc>
          <w:tcPr>
            <w:tcW w:w="704" w:type="dxa"/>
          </w:tcPr>
          <w:p w14:paraId="177812C8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74753E5F" w14:textId="77777777" w:rsidR="00F0677D" w:rsidRPr="00374922" w:rsidRDefault="00F0677D" w:rsidP="00F067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Riscul de credit </w:t>
            </w: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(excluzând riscul de credit al contrapărții)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B9CC" w14:textId="4FFE8493" w:rsidR="00F0677D" w:rsidRPr="008764AA" w:rsidRDefault="00F0677D" w:rsidP="00F06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lang w:val="ro-MD"/>
              </w:rPr>
            </w:pPr>
            <w:r>
              <w:rPr>
                <w:b/>
                <w:bCs/>
                <w:color w:val="000000"/>
              </w:rPr>
              <w:t>4,401,126,821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2A78B" w14:textId="02D994EE" w:rsidR="00F0677D" w:rsidRPr="008764AA" w:rsidRDefault="00F0677D" w:rsidP="00F06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b/>
                <w:bCs/>
                <w:color w:val="000000"/>
              </w:rPr>
              <w:t>4,272,542,241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25091" w14:textId="44389890" w:rsidR="00F0677D" w:rsidRPr="008764AA" w:rsidRDefault="00F0677D" w:rsidP="00F06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b/>
                <w:bCs/>
                <w:color w:val="000000"/>
              </w:rPr>
              <w:t>440,112,682</w:t>
            </w:r>
          </w:p>
        </w:tc>
      </w:tr>
      <w:tr w:rsidR="00F0677D" w:rsidRPr="00374922" w14:paraId="2D590375" w14:textId="77777777" w:rsidTr="008335DD">
        <w:trPr>
          <w:trHeight w:val="454"/>
        </w:trPr>
        <w:tc>
          <w:tcPr>
            <w:tcW w:w="704" w:type="dxa"/>
          </w:tcPr>
          <w:p w14:paraId="4AACCA30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61D5828E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standardizată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69BC" w14:textId="5899645D" w:rsidR="00F0677D" w:rsidRPr="008764AA" w:rsidRDefault="00F0677D" w:rsidP="00F06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lang w:val="ro-MD"/>
              </w:rPr>
            </w:pPr>
            <w:r>
              <w:rPr>
                <w:color w:val="000000"/>
              </w:rPr>
              <w:t>4,401,126,821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B3D91" w14:textId="73791391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4,272,542,241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5CF93" w14:textId="5464AE45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>
              <w:rPr>
                <w:color w:val="000000"/>
              </w:rPr>
              <w:t>440,112,682</w:t>
            </w:r>
          </w:p>
        </w:tc>
      </w:tr>
      <w:tr w:rsidR="00F0677D" w:rsidRPr="00374922" w14:paraId="34063FB4" w14:textId="77777777" w:rsidTr="00962C01">
        <w:trPr>
          <w:trHeight w:val="454"/>
        </w:trPr>
        <w:tc>
          <w:tcPr>
            <w:tcW w:w="704" w:type="dxa"/>
          </w:tcPr>
          <w:p w14:paraId="4AE67D2A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075C900C" w14:textId="77777777" w:rsidR="00F0677D" w:rsidRPr="00374922" w:rsidRDefault="00F0677D" w:rsidP="00F067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IRB de bază (FIRB)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E365" w14:textId="5B15BC7B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654A9" w14:textId="585C8809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AAF5C" w14:textId="4D78215E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</w:tr>
      <w:tr w:rsidR="00F0677D" w:rsidRPr="00374922" w14:paraId="78D6A873" w14:textId="77777777" w:rsidTr="00962C01">
        <w:trPr>
          <w:trHeight w:val="454"/>
        </w:trPr>
        <w:tc>
          <w:tcPr>
            <w:tcW w:w="704" w:type="dxa"/>
          </w:tcPr>
          <w:p w14:paraId="6EC6A9B7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5669BCB4" w14:textId="77777777" w:rsidR="00F0677D" w:rsidRPr="00374922" w:rsidRDefault="00F0677D" w:rsidP="00F067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IRB avansată (AIRB)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1C89" w14:textId="7299B5D8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870C4" w14:textId="367DD474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ABD23" w14:textId="1538C231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</w:tr>
      <w:tr w:rsidR="00F0677D" w:rsidRPr="00374922" w14:paraId="234EB2BE" w14:textId="77777777" w:rsidTr="00962C01">
        <w:trPr>
          <w:trHeight w:val="454"/>
        </w:trPr>
        <w:tc>
          <w:tcPr>
            <w:tcW w:w="704" w:type="dxa"/>
          </w:tcPr>
          <w:p w14:paraId="5E094195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2425CA12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titluri de capital din abordarea IRB conform abordării simple ponderate la risc sau AMI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DF51" w14:textId="334E049E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50AE8" w14:textId="4AC9A2AB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03003" w14:textId="38A0D3EA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</w:tr>
      <w:tr w:rsidR="00F0677D" w:rsidRPr="00374922" w14:paraId="04A4C67D" w14:textId="77777777" w:rsidTr="008335DD">
        <w:trPr>
          <w:trHeight w:val="454"/>
        </w:trPr>
        <w:tc>
          <w:tcPr>
            <w:tcW w:w="704" w:type="dxa"/>
          </w:tcPr>
          <w:p w14:paraId="1D2BD9B9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364C589D" w14:textId="77777777" w:rsidR="00F0677D" w:rsidRPr="00374922" w:rsidRDefault="00F0677D" w:rsidP="00F067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Riscul de credit al contrapărții 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40AD" w14:textId="3DFC62F7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DE4D3" w14:textId="20C6D925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01A11" w14:textId="3849B8E6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677D" w:rsidRPr="00374922" w14:paraId="3DA9B92E" w14:textId="77777777" w:rsidTr="00962C01">
        <w:trPr>
          <w:trHeight w:val="454"/>
        </w:trPr>
        <w:tc>
          <w:tcPr>
            <w:tcW w:w="704" w:type="dxa"/>
          </w:tcPr>
          <w:p w14:paraId="405F4CDA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23141DD1" w14:textId="77777777" w:rsidR="00F0677D" w:rsidRPr="00374922" w:rsidRDefault="00F0677D" w:rsidP="00F067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metoda marcării la piață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8D80" w14:textId="00AACC8D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958A5" w14:textId="1A9B8A8B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A700E" w14:textId="69144D77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</w:tr>
      <w:tr w:rsidR="00F0677D" w:rsidRPr="00374922" w14:paraId="51F86F57" w14:textId="77777777" w:rsidTr="008335DD">
        <w:trPr>
          <w:trHeight w:val="454"/>
        </w:trPr>
        <w:tc>
          <w:tcPr>
            <w:tcW w:w="704" w:type="dxa"/>
          </w:tcPr>
          <w:p w14:paraId="3331E95C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1CD24B7C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metoda expunerii inițiale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9E73" w14:textId="4EBF7347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989C6" w14:textId="1E7A11FF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775A0" w14:textId="749984F7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</w:tr>
      <w:tr w:rsidR="00F0677D" w:rsidRPr="00374922" w14:paraId="6F5D7DA4" w14:textId="77777777" w:rsidTr="00962C01">
        <w:trPr>
          <w:trHeight w:val="454"/>
        </w:trPr>
        <w:tc>
          <w:tcPr>
            <w:tcW w:w="704" w:type="dxa"/>
          </w:tcPr>
          <w:p w14:paraId="42D42BF4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60A71731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metoda standardizată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8DB1" w14:textId="6910756F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57F70" w14:textId="46C1C46E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D81C" w14:textId="47A21F62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</w:tr>
      <w:tr w:rsidR="00F0677D" w:rsidRPr="00374922" w14:paraId="2CCFB6FC" w14:textId="77777777" w:rsidTr="00962C01">
        <w:trPr>
          <w:trHeight w:val="454"/>
        </w:trPr>
        <w:tc>
          <w:tcPr>
            <w:tcW w:w="704" w:type="dxa"/>
          </w:tcPr>
          <w:p w14:paraId="70A9E3C0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40934199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metoda modelului intern (MMI)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8665E" w14:textId="4A7D00DF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C118C" w14:textId="29423863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9E2D5" w14:textId="18C1D253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</w:tr>
      <w:tr w:rsidR="00F0677D" w:rsidRPr="00374922" w14:paraId="5B0E41C5" w14:textId="77777777" w:rsidTr="008335DD">
        <w:trPr>
          <w:trHeight w:val="454"/>
        </w:trPr>
        <w:tc>
          <w:tcPr>
            <w:tcW w:w="704" w:type="dxa"/>
          </w:tcPr>
          <w:p w14:paraId="37AB9E77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bottom w:val="single" w:sz="4" w:space="0" w:color="auto"/>
            </w:tcBorders>
          </w:tcPr>
          <w:p w14:paraId="4DEB088E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valoarea expunerii la risc pentru contribuții la fondul de garantare a CPC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1ACF" w14:textId="1C1149B3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4E44" w14:textId="1B43384B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86318" w14:textId="64462FF1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</w:tr>
      <w:tr w:rsidR="00F0677D" w:rsidRPr="00374922" w14:paraId="453FF532" w14:textId="77777777" w:rsidTr="008335DD">
        <w:trPr>
          <w:trHeight w:val="454"/>
        </w:trPr>
        <w:tc>
          <w:tcPr>
            <w:tcW w:w="704" w:type="dxa"/>
          </w:tcPr>
          <w:p w14:paraId="4CFE094B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  <w:bottom w:val="single" w:sz="4" w:space="0" w:color="auto"/>
            </w:tcBorders>
          </w:tcPr>
          <w:p w14:paraId="48B75D35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ajustarea evaluării creditului (CVA)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A7BA" w14:textId="1D5DBCEE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24C81" w14:textId="53571353" w:rsidR="00F0677D" w:rsidRPr="00485F84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DEB13" w14:textId="62E6903E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</w:tr>
      <w:tr w:rsidR="00F0677D" w:rsidRPr="00374922" w14:paraId="6F532906" w14:textId="77777777" w:rsidTr="008335DD">
        <w:trPr>
          <w:trHeight w:val="454"/>
        </w:trPr>
        <w:tc>
          <w:tcPr>
            <w:tcW w:w="704" w:type="dxa"/>
          </w:tcPr>
          <w:p w14:paraId="41AE48F8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563228B6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Riscul de decontare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A70E" w14:textId="09B59DDF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5B539" w14:textId="3180705B" w:rsidR="00F0677D" w:rsidRPr="00485F84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6568D" w14:textId="13C6B4C6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677D" w:rsidRPr="00374922" w14:paraId="2B47F9C1" w14:textId="77777777" w:rsidTr="008335DD">
        <w:trPr>
          <w:trHeight w:val="454"/>
        </w:trPr>
        <w:tc>
          <w:tcPr>
            <w:tcW w:w="704" w:type="dxa"/>
          </w:tcPr>
          <w:p w14:paraId="6459C828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6360A5D5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Expunerile din securitizare în portofoliul bancar (după plafon)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6CD86" w14:textId="2B0975C1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74BCC" w14:textId="21E6AEEE" w:rsidR="00F0677D" w:rsidRPr="00485F84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39AD6" w14:textId="4CA9FA1D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</w:tr>
      <w:tr w:rsidR="00F0677D" w:rsidRPr="00374922" w14:paraId="2934F24F" w14:textId="77777777" w:rsidTr="008335DD">
        <w:trPr>
          <w:trHeight w:val="454"/>
        </w:trPr>
        <w:tc>
          <w:tcPr>
            <w:tcW w:w="704" w:type="dxa"/>
          </w:tcPr>
          <w:p w14:paraId="03453E2E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126F0EC1" w14:textId="77777777" w:rsidR="00F0677D" w:rsidRPr="00374922" w:rsidRDefault="00F0677D" w:rsidP="00F067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IRB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C3C1" w14:textId="3DBA4CB1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9217" w14:textId="68674CE2" w:rsidR="00F0677D" w:rsidRPr="00485F84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84110" w14:textId="31AB559C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</w:tr>
      <w:tr w:rsidR="00F0677D" w:rsidRPr="00374922" w14:paraId="550CD199" w14:textId="77777777" w:rsidTr="008335DD">
        <w:trPr>
          <w:trHeight w:val="454"/>
        </w:trPr>
        <w:tc>
          <w:tcPr>
            <w:tcW w:w="704" w:type="dxa"/>
          </w:tcPr>
          <w:p w14:paraId="6F407EF6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1853A166" w14:textId="77777777" w:rsidR="00F0677D" w:rsidRPr="00374922" w:rsidRDefault="00F0677D" w:rsidP="00F067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metoda formulei reglementate a IRB  (SFA)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8D9C" w14:textId="05E5040C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C856C" w14:textId="5D83D3F3" w:rsidR="00F0677D" w:rsidRPr="00485F84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73B5A" w14:textId="3F3DACFF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</w:tr>
      <w:tr w:rsidR="00F0677D" w:rsidRPr="00374922" w14:paraId="7D11E561" w14:textId="77777777" w:rsidTr="008335DD">
        <w:trPr>
          <w:trHeight w:val="454"/>
        </w:trPr>
        <w:tc>
          <w:tcPr>
            <w:tcW w:w="704" w:type="dxa"/>
          </w:tcPr>
          <w:p w14:paraId="67D1B59E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733162D6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bazată pe evaluări interne (IAA)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8FEC" w14:textId="476B2647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32508" w14:textId="7B562D09" w:rsidR="00F0677D" w:rsidRPr="00485F84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064A6" w14:textId="13E71C55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</w:tr>
      <w:tr w:rsidR="00F0677D" w:rsidRPr="00374922" w14:paraId="6476D492" w14:textId="77777777" w:rsidTr="008335DD">
        <w:trPr>
          <w:trHeight w:val="454"/>
        </w:trPr>
        <w:tc>
          <w:tcPr>
            <w:tcW w:w="704" w:type="dxa"/>
          </w:tcPr>
          <w:p w14:paraId="3299B978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4E6CF48E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standardizată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BBC2" w14:textId="74D53544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5E8F5" w14:textId="1B30E954" w:rsidR="00F0677D" w:rsidRPr="00485F84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6AC90" w14:textId="5F8BF00C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</w:tr>
      <w:tr w:rsidR="00F0677D" w:rsidRPr="00374922" w14:paraId="5C9A6992" w14:textId="77777777" w:rsidTr="008335DD">
        <w:trPr>
          <w:trHeight w:val="454"/>
        </w:trPr>
        <w:tc>
          <w:tcPr>
            <w:tcW w:w="704" w:type="dxa"/>
          </w:tcPr>
          <w:p w14:paraId="3DC5D116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68F30FFB" w14:textId="77777777" w:rsidR="00F0677D" w:rsidRPr="00374922" w:rsidRDefault="00F0677D" w:rsidP="00F067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Risc de piață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0BF7" w14:textId="10833735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b/>
                <w:bCs/>
                <w:color w:val="000000"/>
              </w:rPr>
              <w:t>34,424,534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CDF45" w14:textId="01596FCD" w:rsidR="00F0677D" w:rsidRPr="00485F84" w:rsidRDefault="00F0677D" w:rsidP="00F06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 w:rsidRPr="008764AA">
              <w:rPr>
                <w:b/>
                <w:bCs/>
                <w:color w:val="000000" w:themeColor="text1"/>
              </w:rPr>
              <w:t>19,957,612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E1A0E" w14:textId="01DACB8A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b/>
                <w:bCs/>
                <w:color w:val="000000"/>
              </w:rPr>
              <w:t>3,442,453</w:t>
            </w:r>
          </w:p>
        </w:tc>
      </w:tr>
      <w:tr w:rsidR="00F0677D" w:rsidRPr="00374922" w14:paraId="430EFCF7" w14:textId="77777777" w:rsidTr="008335DD">
        <w:trPr>
          <w:trHeight w:val="454"/>
        </w:trPr>
        <w:tc>
          <w:tcPr>
            <w:tcW w:w="704" w:type="dxa"/>
          </w:tcPr>
          <w:p w14:paraId="2AD0E1C1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2A71692E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standardizată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C8CD" w14:textId="61373F64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34,424,534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03810" w14:textId="54491356" w:rsidR="00F0677D" w:rsidRPr="00485F84" w:rsidRDefault="00F0677D" w:rsidP="00F06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 w:rsidRPr="008764AA">
              <w:rPr>
                <w:color w:val="000000" w:themeColor="text1"/>
              </w:rPr>
              <w:t>19,957,612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3A49D" w14:textId="5B1F402F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3,442,453</w:t>
            </w:r>
          </w:p>
        </w:tc>
      </w:tr>
      <w:tr w:rsidR="00F0677D" w:rsidRPr="00374922" w14:paraId="046002CE" w14:textId="77777777" w:rsidTr="008335DD">
        <w:trPr>
          <w:trHeight w:val="454"/>
        </w:trPr>
        <w:tc>
          <w:tcPr>
            <w:tcW w:w="704" w:type="dxa"/>
          </w:tcPr>
          <w:p w14:paraId="310B7915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2030DCF1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AMI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D9E1" w14:textId="34A0DAC0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B356D" w14:textId="13B9017A" w:rsidR="00F0677D" w:rsidRPr="00485F84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D6246" w14:textId="4383B140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</w:tr>
      <w:tr w:rsidR="00F0677D" w:rsidRPr="00374922" w14:paraId="665C5C12" w14:textId="77777777" w:rsidTr="008335DD">
        <w:trPr>
          <w:trHeight w:val="454"/>
        </w:trPr>
        <w:tc>
          <w:tcPr>
            <w:tcW w:w="704" w:type="dxa"/>
          </w:tcPr>
          <w:p w14:paraId="72585779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14:paraId="4220B777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Risc operațional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2977" w14:textId="60447D96" w:rsidR="00F0677D" w:rsidRPr="008764AA" w:rsidRDefault="00F0677D" w:rsidP="00F06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b/>
                <w:bCs/>
                <w:color w:val="000000"/>
              </w:rPr>
              <w:t>548,735,026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2C73F" w14:textId="5EAAA76B" w:rsidR="00F0677D" w:rsidRPr="00485F84" w:rsidRDefault="00F0677D" w:rsidP="00F0677D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8764AA">
              <w:rPr>
                <w:b/>
                <w:bCs/>
                <w:color w:val="000000" w:themeColor="text1"/>
              </w:rPr>
              <w:t>548,735,026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29007" w14:textId="0F0DECB1" w:rsidR="00F0677D" w:rsidRPr="008764AA" w:rsidRDefault="00F0677D" w:rsidP="00F06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b/>
                <w:bCs/>
                <w:color w:val="000000"/>
              </w:rPr>
              <w:t>54,873,503</w:t>
            </w:r>
          </w:p>
        </w:tc>
      </w:tr>
      <w:tr w:rsidR="00F0677D" w:rsidRPr="00374922" w14:paraId="7995E037" w14:textId="77777777" w:rsidTr="008335DD">
        <w:trPr>
          <w:trHeight w:val="454"/>
        </w:trPr>
        <w:tc>
          <w:tcPr>
            <w:tcW w:w="704" w:type="dxa"/>
          </w:tcPr>
          <w:p w14:paraId="0044FE60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71DF6890" w14:textId="77777777" w:rsidR="00F0677D" w:rsidRPr="00374922" w:rsidRDefault="00F0677D" w:rsidP="00F067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de bază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454A" w14:textId="20A0FE98" w:rsidR="00F0677D" w:rsidRPr="008764AA" w:rsidRDefault="00F0677D" w:rsidP="00F06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548,735,026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DFC2E" w14:textId="2C402556" w:rsidR="00F0677D" w:rsidRPr="00485F84" w:rsidRDefault="00F0677D" w:rsidP="00F0677D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8764AA">
              <w:rPr>
                <w:color w:val="000000" w:themeColor="text1"/>
              </w:rPr>
              <w:t>548,735,026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03174" w14:textId="76C2F3B4" w:rsidR="00F0677D" w:rsidRPr="008764AA" w:rsidRDefault="00F0677D" w:rsidP="00F06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54,873,503</w:t>
            </w:r>
          </w:p>
        </w:tc>
      </w:tr>
      <w:tr w:rsidR="00F0677D" w:rsidRPr="00374922" w14:paraId="11D61390" w14:textId="77777777" w:rsidTr="00962C01">
        <w:trPr>
          <w:trHeight w:val="454"/>
        </w:trPr>
        <w:tc>
          <w:tcPr>
            <w:tcW w:w="704" w:type="dxa"/>
          </w:tcPr>
          <w:p w14:paraId="05C79D37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55E6EFF7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standardizată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0BE49" w14:textId="388CCD65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0AB0C" w14:textId="798A7448" w:rsidR="00F0677D" w:rsidRPr="00485F84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EAB80" w14:textId="626FC972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</w:tr>
      <w:tr w:rsidR="00F0677D" w:rsidRPr="00374922" w14:paraId="408066F7" w14:textId="77777777" w:rsidTr="00962C01">
        <w:trPr>
          <w:trHeight w:val="454"/>
        </w:trPr>
        <w:tc>
          <w:tcPr>
            <w:tcW w:w="704" w:type="dxa"/>
          </w:tcPr>
          <w:p w14:paraId="5CB9286B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4650780C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Din care: abordarea avansată de evaluare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42C6" w14:textId="681E19A3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0544F" w14:textId="2ADD9F23" w:rsidR="00F0677D" w:rsidRPr="00485F84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 w:rsidRPr="008764AA">
              <w:rPr>
                <w:color w:val="000000" w:themeColor="text1"/>
              </w:rPr>
              <w:t>X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F453F" w14:textId="303540CB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X</w:t>
            </w:r>
          </w:p>
        </w:tc>
      </w:tr>
      <w:tr w:rsidR="00F0677D" w:rsidRPr="00374922" w14:paraId="1D3A885D" w14:textId="77777777" w:rsidTr="00962C01">
        <w:trPr>
          <w:trHeight w:val="454"/>
        </w:trPr>
        <w:tc>
          <w:tcPr>
            <w:tcW w:w="704" w:type="dxa"/>
          </w:tcPr>
          <w:p w14:paraId="18FAECD9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6D5CEF83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Valori sub pragurile pentru deducere (care sunt supuse unei ponderi de risc de 250%) după aplicarea ponderii de risc de 250%.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54A6" w14:textId="22B84E8A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5390D" w14:textId="06595765" w:rsidR="00F0677D" w:rsidRPr="00485F84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ro-MD"/>
              </w:rPr>
            </w:pPr>
            <w:r w:rsidRPr="008764AA">
              <w:rPr>
                <w:color w:val="000000" w:themeColor="text1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A6BE8" w14:textId="4E0675BC" w:rsidR="00F0677D" w:rsidRPr="008764AA" w:rsidRDefault="00F0677D" w:rsidP="00F067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>
              <w:rPr>
                <w:color w:val="000000"/>
              </w:rPr>
              <w:t>0</w:t>
            </w:r>
          </w:p>
        </w:tc>
      </w:tr>
      <w:tr w:rsidR="00F0677D" w:rsidRPr="00374922" w14:paraId="5F760771" w14:textId="77777777" w:rsidTr="008335DD">
        <w:trPr>
          <w:trHeight w:val="454"/>
        </w:trPr>
        <w:tc>
          <w:tcPr>
            <w:tcW w:w="704" w:type="dxa"/>
          </w:tcPr>
          <w:p w14:paraId="698E0C88" w14:textId="77777777" w:rsidR="00F0677D" w:rsidRPr="00374922" w:rsidRDefault="00F0677D" w:rsidP="00F0677D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4" w:hanging="425"/>
              <w:contextualSpacing w:val="0"/>
              <w:rPr>
                <w:b/>
                <w:color w:val="000000" w:themeColor="text1"/>
                <w:lang w:val="ro-MD"/>
              </w:rPr>
            </w:pPr>
          </w:p>
        </w:tc>
        <w:tc>
          <w:tcPr>
            <w:tcW w:w="6208" w:type="dxa"/>
          </w:tcPr>
          <w:p w14:paraId="0983B8D1" w14:textId="77777777" w:rsidR="00F0677D" w:rsidRPr="00374922" w:rsidRDefault="00F0677D" w:rsidP="00F067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37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Total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E39F" w14:textId="744B66EE" w:rsidR="00F0677D" w:rsidRPr="008764AA" w:rsidRDefault="00F0677D" w:rsidP="00F0677D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4,984,286,381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A1F5C" w14:textId="6DC7CDA6" w:rsidR="00F0677D" w:rsidRPr="00485F84" w:rsidRDefault="00F0677D" w:rsidP="00F06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lang w:val="ro-MD"/>
              </w:rPr>
            </w:pPr>
            <w:r>
              <w:rPr>
                <w:b/>
                <w:bCs/>
                <w:color w:val="000000"/>
              </w:rPr>
              <w:t>4,841,234,879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1C2AC" w14:textId="649A8101" w:rsidR="00F0677D" w:rsidRPr="008764AA" w:rsidRDefault="00F0677D" w:rsidP="00F06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</w:pPr>
            <w:r>
              <w:rPr>
                <w:b/>
                <w:bCs/>
                <w:color w:val="000000"/>
              </w:rPr>
              <w:t>498,428,638</w:t>
            </w:r>
          </w:p>
        </w:tc>
      </w:tr>
    </w:tbl>
    <w:p w14:paraId="0DC7A090" w14:textId="77777777" w:rsidR="00DC69D8" w:rsidRPr="00374922" w:rsidRDefault="00DC69D8">
      <w:pPr>
        <w:rPr>
          <w:rFonts w:ascii="Times New Roman" w:hAnsi="Times New Roman" w:cs="Times New Roman"/>
          <w:lang w:val="ro-MD"/>
        </w:rPr>
      </w:pPr>
    </w:p>
    <w:sectPr w:rsidR="00DC69D8" w:rsidRPr="00374922" w:rsidSect="00DC69D8">
      <w:headerReference w:type="default" r:id="rId7"/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E9411" w14:textId="77777777" w:rsidR="00240EC2" w:rsidRDefault="00240EC2" w:rsidP="002C0C44">
      <w:pPr>
        <w:spacing w:after="0" w:line="240" w:lineRule="auto"/>
      </w:pPr>
      <w:r>
        <w:separator/>
      </w:r>
    </w:p>
  </w:endnote>
  <w:endnote w:type="continuationSeparator" w:id="0">
    <w:p w14:paraId="7D190B54" w14:textId="77777777" w:rsidR="00240EC2" w:rsidRDefault="00240EC2" w:rsidP="002C0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E1A0D" w14:textId="77777777" w:rsidR="00240EC2" w:rsidRDefault="00240EC2" w:rsidP="002C0C44">
      <w:pPr>
        <w:spacing w:after="0" w:line="240" w:lineRule="auto"/>
      </w:pPr>
      <w:r>
        <w:separator/>
      </w:r>
    </w:p>
  </w:footnote>
  <w:footnote w:type="continuationSeparator" w:id="0">
    <w:p w14:paraId="16426D98" w14:textId="77777777" w:rsidR="00240EC2" w:rsidRDefault="00240EC2" w:rsidP="002C0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E382A" w14:textId="1E2ED644" w:rsidR="002C0C44" w:rsidRDefault="008335D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0475C4" wp14:editId="2C679E40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73685"/>
              <wp:effectExtent l="0" t="0" r="4445" b="2540"/>
              <wp:wrapNone/>
              <wp:docPr id="1545761303" name="MSIPCMcd3847e18590b3d040e21ace" descr="{&quot;HashCode&quot;:-14695397,&quot;Height&quot;:595.0,&quot;Width&quot;:841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213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7B8210" w14:textId="581F7825" w:rsidR="002C0C44" w:rsidRPr="003D53AB" w:rsidRDefault="003D53AB" w:rsidP="003D53AB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3D53AB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Classification: Public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0475C4" id="_x0000_t202" coordsize="21600,21600" o:spt="202" path="m,l,21600r21600,l21600,xe">
              <v:stroke joinstyle="miter"/>
              <v:path gradientshapeok="t" o:connecttype="rect"/>
            </v:shapetype>
            <v:shape id="MSIPCMcd3847e18590b3d040e21ace" o:spid="_x0000_s1026" type="#_x0000_t202" alt="{&quot;HashCode&quot;:-14695397,&quot;Height&quot;:595.0,&quot;Width&quot;:841.0,&quot;Placement&quot;:&quot;Header&quot;,&quot;Index&quot;:&quot;Primary&quot;,&quot;Section&quot;:1,&quot;Top&quot;:0.0,&quot;Left&quot;:0.0}" style="position:absolute;margin-left:0;margin-top:15pt;width:841.9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" o:allowincell="f" filled="f" stroked="f">
              <v:textbox inset=",0,,0">
                <w:txbxContent>
                  <w:p w14:paraId="537B8210" w14:textId="581F7825" w:rsidR="002C0C44" w:rsidRPr="003D53AB" w:rsidRDefault="003D53AB" w:rsidP="003D53AB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317100"/>
                        <w:sz w:val="20"/>
                      </w:rPr>
                    </w:pPr>
                    <w:r w:rsidRPr="003D53AB">
                      <w:rPr>
                        <w:rFonts w:ascii="Calibri" w:hAnsi="Calibri" w:cs="Calibri"/>
                        <w:color w:val="317100"/>
                        <w:sz w:val="20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605F1"/>
    <w:multiLevelType w:val="hybridMultilevel"/>
    <w:tmpl w:val="27EA8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293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9D8"/>
    <w:rsid w:val="0001389B"/>
    <w:rsid w:val="00015B74"/>
    <w:rsid w:val="00015BC7"/>
    <w:rsid w:val="00016480"/>
    <w:rsid w:val="00031272"/>
    <w:rsid w:val="0003154C"/>
    <w:rsid w:val="00040811"/>
    <w:rsid w:val="00043F61"/>
    <w:rsid w:val="0004464A"/>
    <w:rsid w:val="00045028"/>
    <w:rsid w:val="00052E3E"/>
    <w:rsid w:val="00057CCB"/>
    <w:rsid w:val="0006339D"/>
    <w:rsid w:val="0006361A"/>
    <w:rsid w:val="00063AD4"/>
    <w:rsid w:val="00067EF2"/>
    <w:rsid w:val="00070AF5"/>
    <w:rsid w:val="00077952"/>
    <w:rsid w:val="00077C20"/>
    <w:rsid w:val="000805DA"/>
    <w:rsid w:val="00083189"/>
    <w:rsid w:val="000840B0"/>
    <w:rsid w:val="000872EF"/>
    <w:rsid w:val="00091F2B"/>
    <w:rsid w:val="00092744"/>
    <w:rsid w:val="00097CF6"/>
    <w:rsid w:val="000A124F"/>
    <w:rsid w:val="000A1DFF"/>
    <w:rsid w:val="000A3643"/>
    <w:rsid w:val="000A3CE2"/>
    <w:rsid w:val="000A5095"/>
    <w:rsid w:val="000B2247"/>
    <w:rsid w:val="000B3D8A"/>
    <w:rsid w:val="000B4983"/>
    <w:rsid w:val="000B6D97"/>
    <w:rsid w:val="000C3F24"/>
    <w:rsid w:val="000C589D"/>
    <w:rsid w:val="000C7042"/>
    <w:rsid w:val="000C7255"/>
    <w:rsid w:val="000C75AD"/>
    <w:rsid w:val="000D033A"/>
    <w:rsid w:val="000D17D4"/>
    <w:rsid w:val="000E2BC1"/>
    <w:rsid w:val="000E4636"/>
    <w:rsid w:val="000E6293"/>
    <w:rsid w:val="000E6AC4"/>
    <w:rsid w:val="000E7CF2"/>
    <w:rsid w:val="000F35A7"/>
    <w:rsid w:val="000F46B1"/>
    <w:rsid w:val="000F596B"/>
    <w:rsid w:val="000F602B"/>
    <w:rsid w:val="000F6942"/>
    <w:rsid w:val="000F7081"/>
    <w:rsid w:val="001030A8"/>
    <w:rsid w:val="00107A4A"/>
    <w:rsid w:val="00110812"/>
    <w:rsid w:val="001124BD"/>
    <w:rsid w:val="00114626"/>
    <w:rsid w:val="001207AB"/>
    <w:rsid w:val="0012126B"/>
    <w:rsid w:val="00122E7F"/>
    <w:rsid w:val="0012373F"/>
    <w:rsid w:val="00123C82"/>
    <w:rsid w:val="001264A5"/>
    <w:rsid w:val="00127672"/>
    <w:rsid w:val="00132B63"/>
    <w:rsid w:val="00134433"/>
    <w:rsid w:val="00136847"/>
    <w:rsid w:val="001375F4"/>
    <w:rsid w:val="00142AA3"/>
    <w:rsid w:val="00151340"/>
    <w:rsid w:val="00151FF6"/>
    <w:rsid w:val="001536F0"/>
    <w:rsid w:val="0016230C"/>
    <w:rsid w:val="0016363D"/>
    <w:rsid w:val="00165C3A"/>
    <w:rsid w:val="00167708"/>
    <w:rsid w:val="001677CE"/>
    <w:rsid w:val="001720B9"/>
    <w:rsid w:val="00173839"/>
    <w:rsid w:val="00175046"/>
    <w:rsid w:val="00175383"/>
    <w:rsid w:val="00176DA3"/>
    <w:rsid w:val="00177BB3"/>
    <w:rsid w:val="0018069C"/>
    <w:rsid w:val="00180D4A"/>
    <w:rsid w:val="00183664"/>
    <w:rsid w:val="00186488"/>
    <w:rsid w:val="00194374"/>
    <w:rsid w:val="001A7E92"/>
    <w:rsid w:val="001B0B76"/>
    <w:rsid w:val="001B1B41"/>
    <w:rsid w:val="001B4C7D"/>
    <w:rsid w:val="001B7487"/>
    <w:rsid w:val="001C09E0"/>
    <w:rsid w:val="001C0FC7"/>
    <w:rsid w:val="001C1978"/>
    <w:rsid w:val="001C2446"/>
    <w:rsid w:val="001C62E4"/>
    <w:rsid w:val="001D14BE"/>
    <w:rsid w:val="001D443C"/>
    <w:rsid w:val="001D4B48"/>
    <w:rsid w:val="001D605A"/>
    <w:rsid w:val="001D623C"/>
    <w:rsid w:val="001D71E5"/>
    <w:rsid w:val="001E306F"/>
    <w:rsid w:val="001E393F"/>
    <w:rsid w:val="001E5CC4"/>
    <w:rsid w:val="001E5E1A"/>
    <w:rsid w:val="001F0025"/>
    <w:rsid w:val="001F2355"/>
    <w:rsid w:val="001F5356"/>
    <w:rsid w:val="001F6706"/>
    <w:rsid w:val="001F6EAD"/>
    <w:rsid w:val="00200ECD"/>
    <w:rsid w:val="0020386C"/>
    <w:rsid w:val="002056CD"/>
    <w:rsid w:val="002057AB"/>
    <w:rsid w:val="0020746C"/>
    <w:rsid w:val="00210CB3"/>
    <w:rsid w:val="00212EFF"/>
    <w:rsid w:val="00213F77"/>
    <w:rsid w:val="00221914"/>
    <w:rsid w:val="002245AE"/>
    <w:rsid w:val="002260C7"/>
    <w:rsid w:val="002304B9"/>
    <w:rsid w:val="00233804"/>
    <w:rsid w:val="0023599C"/>
    <w:rsid w:val="00235EBF"/>
    <w:rsid w:val="00237659"/>
    <w:rsid w:val="00240A12"/>
    <w:rsid w:val="00240EC2"/>
    <w:rsid w:val="00240F57"/>
    <w:rsid w:val="0024209D"/>
    <w:rsid w:val="0024356E"/>
    <w:rsid w:val="0024427B"/>
    <w:rsid w:val="0024522A"/>
    <w:rsid w:val="00247A75"/>
    <w:rsid w:val="00247DD0"/>
    <w:rsid w:val="002506E3"/>
    <w:rsid w:val="00253A76"/>
    <w:rsid w:val="00253D23"/>
    <w:rsid w:val="00253E2B"/>
    <w:rsid w:val="00255D86"/>
    <w:rsid w:val="00257373"/>
    <w:rsid w:val="00257A50"/>
    <w:rsid w:val="00261488"/>
    <w:rsid w:val="00263AF7"/>
    <w:rsid w:val="002650AF"/>
    <w:rsid w:val="00272D8B"/>
    <w:rsid w:val="002736B6"/>
    <w:rsid w:val="00273BD9"/>
    <w:rsid w:val="00273D9E"/>
    <w:rsid w:val="00286850"/>
    <w:rsid w:val="00290BBB"/>
    <w:rsid w:val="00291E27"/>
    <w:rsid w:val="00293CF1"/>
    <w:rsid w:val="00295C7C"/>
    <w:rsid w:val="002A4F8F"/>
    <w:rsid w:val="002A6736"/>
    <w:rsid w:val="002A7C02"/>
    <w:rsid w:val="002B7ED8"/>
    <w:rsid w:val="002C0C44"/>
    <w:rsid w:val="002C12BD"/>
    <w:rsid w:val="002C2EDC"/>
    <w:rsid w:val="002C485F"/>
    <w:rsid w:val="002D0E71"/>
    <w:rsid w:val="002D3683"/>
    <w:rsid w:val="002E2D92"/>
    <w:rsid w:val="002E5756"/>
    <w:rsid w:val="002F13FC"/>
    <w:rsid w:val="002F2CB5"/>
    <w:rsid w:val="002F30B3"/>
    <w:rsid w:val="0030166C"/>
    <w:rsid w:val="00304956"/>
    <w:rsid w:val="003049EE"/>
    <w:rsid w:val="003053C0"/>
    <w:rsid w:val="003105B6"/>
    <w:rsid w:val="00312657"/>
    <w:rsid w:val="00313721"/>
    <w:rsid w:val="00313A61"/>
    <w:rsid w:val="00315503"/>
    <w:rsid w:val="0032339E"/>
    <w:rsid w:val="0032659B"/>
    <w:rsid w:val="003324BD"/>
    <w:rsid w:val="0033363C"/>
    <w:rsid w:val="00343C71"/>
    <w:rsid w:val="0034449B"/>
    <w:rsid w:val="00350EFA"/>
    <w:rsid w:val="0035786A"/>
    <w:rsid w:val="003622E4"/>
    <w:rsid w:val="00362825"/>
    <w:rsid w:val="00367DCC"/>
    <w:rsid w:val="00372674"/>
    <w:rsid w:val="00374922"/>
    <w:rsid w:val="00375EB5"/>
    <w:rsid w:val="00376DB9"/>
    <w:rsid w:val="003770A2"/>
    <w:rsid w:val="00377650"/>
    <w:rsid w:val="00380D0D"/>
    <w:rsid w:val="003813E4"/>
    <w:rsid w:val="00382073"/>
    <w:rsid w:val="00384D69"/>
    <w:rsid w:val="003852A2"/>
    <w:rsid w:val="00385312"/>
    <w:rsid w:val="00386D62"/>
    <w:rsid w:val="00394CD5"/>
    <w:rsid w:val="00395FAB"/>
    <w:rsid w:val="00396086"/>
    <w:rsid w:val="003A3014"/>
    <w:rsid w:val="003B0185"/>
    <w:rsid w:val="003B0F8F"/>
    <w:rsid w:val="003B1DB3"/>
    <w:rsid w:val="003B44E7"/>
    <w:rsid w:val="003B55D2"/>
    <w:rsid w:val="003B5EFD"/>
    <w:rsid w:val="003B5FB4"/>
    <w:rsid w:val="003C275F"/>
    <w:rsid w:val="003C29A7"/>
    <w:rsid w:val="003C2CAE"/>
    <w:rsid w:val="003C6D3C"/>
    <w:rsid w:val="003C730B"/>
    <w:rsid w:val="003C74C8"/>
    <w:rsid w:val="003D53AB"/>
    <w:rsid w:val="003D71AB"/>
    <w:rsid w:val="003E1928"/>
    <w:rsid w:val="003F070A"/>
    <w:rsid w:val="00402CA3"/>
    <w:rsid w:val="00407B19"/>
    <w:rsid w:val="00407B83"/>
    <w:rsid w:val="00412C28"/>
    <w:rsid w:val="004143D7"/>
    <w:rsid w:val="0042088E"/>
    <w:rsid w:val="0042529D"/>
    <w:rsid w:val="00427695"/>
    <w:rsid w:val="00441F14"/>
    <w:rsid w:val="004464D3"/>
    <w:rsid w:val="00452E66"/>
    <w:rsid w:val="0045668F"/>
    <w:rsid w:val="0045712F"/>
    <w:rsid w:val="00461AEA"/>
    <w:rsid w:val="004621B6"/>
    <w:rsid w:val="004624A1"/>
    <w:rsid w:val="00465C33"/>
    <w:rsid w:val="00470B36"/>
    <w:rsid w:val="00473AC4"/>
    <w:rsid w:val="00475304"/>
    <w:rsid w:val="00485F84"/>
    <w:rsid w:val="004865DE"/>
    <w:rsid w:val="0048673F"/>
    <w:rsid w:val="00492020"/>
    <w:rsid w:val="004951C8"/>
    <w:rsid w:val="00495401"/>
    <w:rsid w:val="00497ACE"/>
    <w:rsid w:val="004A0116"/>
    <w:rsid w:val="004A0751"/>
    <w:rsid w:val="004A0905"/>
    <w:rsid w:val="004A1A04"/>
    <w:rsid w:val="004A3C16"/>
    <w:rsid w:val="004A471D"/>
    <w:rsid w:val="004B4C41"/>
    <w:rsid w:val="004B7889"/>
    <w:rsid w:val="004B7BA2"/>
    <w:rsid w:val="004C5FA3"/>
    <w:rsid w:val="004D1289"/>
    <w:rsid w:val="004D2A1D"/>
    <w:rsid w:val="004E2B71"/>
    <w:rsid w:val="004E4A81"/>
    <w:rsid w:val="004F46DB"/>
    <w:rsid w:val="004F7847"/>
    <w:rsid w:val="005039D6"/>
    <w:rsid w:val="00504D32"/>
    <w:rsid w:val="00505E49"/>
    <w:rsid w:val="005122B0"/>
    <w:rsid w:val="00512360"/>
    <w:rsid w:val="0052050D"/>
    <w:rsid w:val="00521080"/>
    <w:rsid w:val="00521D63"/>
    <w:rsid w:val="005237FF"/>
    <w:rsid w:val="00525FD5"/>
    <w:rsid w:val="00527BCD"/>
    <w:rsid w:val="00530316"/>
    <w:rsid w:val="005314CE"/>
    <w:rsid w:val="005321F4"/>
    <w:rsid w:val="00534E5F"/>
    <w:rsid w:val="00535B15"/>
    <w:rsid w:val="00536785"/>
    <w:rsid w:val="005400DC"/>
    <w:rsid w:val="005408D7"/>
    <w:rsid w:val="005444D6"/>
    <w:rsid w:val="00544A0A"/>
    <w:rsid w:val="00551398"/>
    <w:rsid w:val="0055283F"/>
    <w:rsid w:val="00553871"/>
    <w:rsid w:val="0055404D"/>
    <w:rsid w:val="00554BFC"/>
    <w:rsid w:val="005551FB"/>
    <w:rsid w:val="0056032A"/>
    <w:rsid w:val="00565346"/>
    <w:rsid w:val="00572747"/>
    <w:rsid w:val="00574975"/>
    <w:rsid w:val="00576AE5"/>
    <w:rsid w:val="00577C1C"/>
    <w:rsid w:val="00582488"/>
    <w:rsid w:val="00585E5F"/>
    <w:rsid w:val="005915D8"/>
    <w:rsid w:val="005928F4"/>
    <w:rsid w:val="00593EA3"/>
    <w:rsid w:val="0059433A"/>
    <w:rsid w:val="0059602D"/>
    <w:rsid w:val="00597599"/>
    <w:rsid w:val="005A192D"/>
    <w:rsid w:val="005A434E"/>
    <w:rsid w:val="005A49DE"/>
    <w:rsid w:val="005B18AF"/>
    <w:rsid w:val="005B203B"/>
    <w:rsid w:val="005B30BE"/>
    <w:rsid w:val="005B5CF3"/>
    <w:rsid w:val="005B7408"/>
    <w:rsid w:val="005C2C44"/>
    <w:rsid w:val="005C7840"/>
    <w:rsid w:val="005D3930"/>
    <w:rsid w:val="005E059A"/>
    <w:rsid w:val="005E12C7"/>
    <w:rsid w:val="005E1B0D"/>
    <w:rsid w:val="005E4DD2"/>
    <w:rsid w:val="005F2F31"/>
    <w:rsid w:val="005F7938"/>
    <w:rsid w:val="00611D9B"/>
    <w:rsid w:val="00613E4D"/>
    <w:rsid w:val="00614C60"/>
    <w:rsid w:val="00615AB7"/>
    <w:rsid w:val="00616FBE"/>
    <w:rsid w:val="006172A9"/>
    <w:rsid w:val="0062060F"/>
    <w:rsid w:val="00621F97"/>
    <w:rsid w:val="006231B6"/>
    <w:rsid w:val="0062551B"/>
    <w:rsid w:val="0062703D"/>
    <w:rsid w:val="00627429"/>
    <w:rsid w:val="006310C3"/>
    <w:rsid w:val="00633190"/>
    <w:rsid w:val="0063373E"/>
    <w:rsid w:val="006360BB"/>
    <w:rsid w:val="006364BC"/>
    <w:rsid w:val="00641DFF"/>
    <w:rsid w:val="006424D6"/>
    <w:rsid w:val="006426D0"/>
    <w:rsid w:val="00642A2E"/>
    <w:rsid w:val="006457A7"/>
    <w:rsid w:val="00647C85"/>
    <w:rsid w:val="00650477"/>
    <w:rsid w:val="00650B76"/>
    <w:rsid w:val="006518EE"/>
    <w:rsid w:val="006613E1"/>
    <w:rsid w:val="00662BCC"/>
    <w:rsid w:val="00673F47"/>
    <w:rsid w:val="00676353"/>
    <w:rsid w:val="00683551"/>
    <w:rsid w:val="0068524D"/>
    <w:rsid w:val="00686742"/>
    <w:rsid w:val="006960F3"/>
    <w:rsid w:val="00697168"/>
    <w:rsid w:val="006A19CC"/>
    <w:rsid w:val="006A599F"/>
    <w:rsid w:val="006A5AE2"/>
    <w:rsid w:val="006A70AC"/>
    <w:rsid w:val="006A7336"/>
    <w:rsid w:val="006B06DB"/>
    <w:rsid w:val="006B0C59"/>
    <w:rsid w:val="006B6E9C"/>
    <w:rsid w:val="006B7D1D"/>
    <w:rsid w:val="006C03A0"/>
    <w:rsid w:val="006C3305"/>
    <w:rsid w:val="006C3389"/>
    <w:rsid w:val="006C3B46"/>
    <w:rsid w:val="006C6369"/>
    <w:rsid w:val="006D1C4E"/>
    <w:rsid w:val="006D2DA4"/>
    <w:rsid w:val="006D3DF8"/>
    <w:rsid w:val="006D5C05"/>
    <w:rsid w:val="006D7423"/>
    <w:rsid w:val="006E14E0"/>
    <w:rsid w:val="006E221D"/>
    <w:rsid w:val="006E3E45"/>
    <w:rsid w:val="006F10AA"/>
    <w:rsid w:val="006F3559"/>
    <w:rsid w:val="006F5763"/>
    <w:rsid w:val="00700EBB"/>
    <w:rsid w:val="00701AD8"/>
    <w:rsid w:val="0070511F"/>
    <w:rsid w:val="007078D2"/>
    <w:rsid w:val="00713159"/>
    <w:rsid w:val="00716195"/>
    <w:rsid w:val="00717384"/>
    <w:rsid w:val="00725FC9"/>
    <w:rsid w:val="0073048A"/>
    <w:rsid w:val="00731E92"/>
    <w:rsid w:val="00733646"/>
    <w:rsid w:val="0073717E"/>
    <w:rsid w:val="00737772"/>
    <w:rsid w:val="0073799E"/>
    <w:rsid w:val="00741063"/>
    <w:rsid w:val="00741241"/>
    <w:rsid w:val="007435C0"/>
    <w:rsid w:val="007467F6"/>
    <w:rsid w:val="0074704E"/>
    <w:rsid w:val="0075216B"/>
    <w:rsid w:val="00753DFE"/>
    <w:rsid w:val="00760235"/>
    <w:rsid w:val="007655A8"/>
    <w:rsid w:val="00770611"/>
    <w:rsid w:val="0077357A"/>
    <w:rsid w:val="007735EA"/>
    <w:rsid w:val="00775292"/>
    <w:rsid w:val="00775F52"/>
    <w:rsid w:val="00781B6A"/>
    <w:rsid w:val="00781D3B"/>
    <w:rsid w:val="00783C86"/>
    <w:rsid w:val="00787BD7"/>
    <w:rsid w:val="00790B15"/>
    <w:rsid w:val="00791A74"/>
    <w:rsid w:val="0079577F"/>
    <w:rsid w:val="007960DB"/>
    <w:rsid w:val="007A166F"/>
    <w:rsid w:val="007A31F4"/>
    <w:rsid w:val="007A536D"/>
    <w:rsid w:val="007A6ADD"/>
    <w:rsid w:val="007A75AD"/>
    <w:rsid w:val="007A76AF"/>
    <w:rsid w:val="007B029F"/>
    <w:rsid w:val="007B0305"/>
    <w:rsid w:val="007B4D54"/>
    <w:rsid w:val="007C416C"/>
    <w:rsid w:val="007C4F92"/>
    <w:rsid w:val="007C77BB"/>
    <w:rsid w:val="007D0FD5"/>
    <w:rsid w:val="007D1630"/>
    <w:rsid w:val="007D6E4C"/>
    <w:rsid w:val="007D7CCA"/>
    <w:rsid w:val="007E2F2A"/>
    <w:rsid w:val="007E3E13"/>
    <w:rsid w:val="007E3FCE"/>
    <w:rsid w:val="007E490B"/>
    <w:rsid w:val="007E6B30"/>
    <w:rsid w:val="007E7DCE"/>
    <w:rsid w:val="007F4F96"/>
    <w:rsid w:val="007F5564"/>
    <w:rsid w:val="007F7421"/>
    <w:rsid w:val="00802742"/>
    <w:rsid w:val="00802BC6"/>
    <w:rsid w:val="008110B7"/>
    <w:rsid w:val="00811798"/>
    <w:rsid w:val="008156DC"/>
    <w:rsid w:val="00820F35"/>
    <w:rsid w:val="008213AC"/>
    <w:rsid w:val="008214D6"/>
    <w:rsid w:val="008270D4"/>
    <w:rsid w:val="00832E0A"/>
    <w:rsid w:val="008335DD"/>
    <w:rsid w:val="008365D5"/>
    <w:rsid w:val="00837C84"/>
    <w:rsid w:val="00841F03"/>
    <w:rsid w:val="00842AC5"/>
    <w:rsid w:val="0084386D"/>
    <w:rsid w:val="008443A4"/>
    <w:rsid w:val="0084636F"/>
    <w:rsid w:val="00846E5D"/>
    <w:rsid w:val="00847644"/>
    <w:rsid w:val="00856F56"/>
    <w:rsid w:val="0087271A"/>
    <w:rsid w:val="00874A06"/>
    <w:rsid w:val="00875BF7"/>
    <w:rsid w:val="008764AA"/>
    <w:rsid w:val="00877422"/>
    <w:rsid w:val="00881098"/>
    <w:rsid w:val="00883C33"/>
    <w:rsid w:val="00886992"/>
    <w:rsid w:val="008871D7"/>
    <w:rsid w:val="00891C8A"/>
    <w:rsid w:val="00893F92"/>
    <w:rsid w:val="00895C29"/>
    <w:rsid w:val="008A106E"/>
    <w:rsid w:val="008A46D5"/>
    <w:rsid w:val="008B0649"/>
    <w:rsid w:val="008B5CA1"/>
    <w:rsid w:val="008C38BD"/>
    <w:rsid w:val="008C5039"/>
    <w:rsid w:val="008D2B96"/>
    <w:rsid w:val="008D56B5"/>
    <w:rsid w:val="008D62EC"/>
    <w:rsid w:val="008D7AC5"/>
    <w:rsid w:val="008E0CD8"/>
    <w:rsid w:val="008E1B31"/>
    <w:rsid w:val="008E41BE"/>
    <w:rsid w:val="008F0B87"/>
    <w:rsid w:val="008F0BDB"/>
    <w:rsid w:val="008F40E6"/>
    <w:rsid w:val="008F4FED"/>
    <w:rsid w:val="00900BDC"/>
    <w:rsid w:val="00901AE7"/>
    <w:rsid w:val="00901C54"/>
    <w:rsid w:val="00901C9D"/>
    <w:rsid w:val="00902301"/>
    <w:rsid w:val="009036AD"/>
    <w:rsid w:val="00903D3C"/>
    <w:rsid w:val="00905723"/>
    <w:rsid w:val="009065BD"/>
    <w:rsid w:val="00907263"/>
    <w:rsid w:val="0091012C"/>
    <w:rsid w:val="00910668"/>
    <w:rsid w:val="00913187"/>
    <w:rsid w:val="0091373D"/>
    <w:rsid w:val="0091658A"/>
    <w:rsid w:val="009202B1"/>
    <w:rsid w:val="00921E9A"/>
    <w:rsid w:val="009242F7"/>
    <w:rsid w:val="0093095D"/>
    <w:rsid w:val="00930A9C"/>
    <w:rsid w:val="00930FDD"/>
    <w:rsid w:val="00932597"/>
    <w:rsid w:val="0093575E"/>
    <w:rsid w:val="0094004E"/>
    <w:rsid w:val="009403B7"/>
    <w:rsid w:val="00944B58"/>
    <w:rsid w:val="009459D9"/>
    <w:rsid w:val="00946F83"/>
    <w:rsid w:val="009519BB"/>
    <w:rsid w:val="00951B06"/>
    <w:rsid w:val="009602C7"/>
    <w:rsid w:val="00960DC5"/>
    <w:rsid w:val="009612AC"/>
    <w:rsid w:val="00961AD9"/>
    <w:rsid w:val="00970661"/>
    <w:rsid w:val="00972381"/>
    <w:rsid w:val="00972A0A"/>
    <w:rsid w:val="00973D83"/>
    <w:rsid w:val="0097618B"/>
    <w:rsid w:val="0098074F"/>
    <w:rsid w:val="00981CC1"/>
    <w:rsid w:val="00983BB4"/>
    <w:rsid w:val="009876D1"/>
    <w:rsid w:val="0099014B"/>
    <w:rsid w:val="0099230D"/>
    <w:rsid w:val="00992770"/>
    <w:rsid w:val="00992E73"/>
    <w:rsid w:val="00995D05"/>
    <w:rsid w:val="009A3098"/>
    <w:rsid w:val="009A7D98"/>
    <w:rsid w:val="009B1047"/>
    <w:rsid w:val="009B48AD"/>
    <w:rsid w:val="009B6CB8"/>
    <w:rsid w:val="009C2FE1"/>
    <w:rsid w:val="009C32AA"/>
    <w:rsid w:val="009C4390"/>
    <w:rsid w:val="009D20A1"/>
    <w:rsid w:val="009D30FC"/>
    <w:rsid w:val="009D3C3F"/>
    <w:rsid w:val="009D4990"/>
    <w:rsid w:val="009D559F"/>
    <w:rsid w:val="009D69C6"/>
    <w:rsid w:val="009D76E0"/>
    <w:rsid w:val="009E197B"/>
    <w:rsid w:val="009E4939"/>
    <w:rsid w:val="009E6EB5"/>
    <w:rsid w:val="009F04B6"/>
    <w:rsid w:val="009F2F20"/>
    <w:rsid w:val="009F417D"/>
    <w:rsid w:val="00A020A3"/>
    <w:rsid w:val="00A07951"/>
    <w:rsid w:val="00A101D5"/>
    <w:rsid w:val="00A14E7F"/>
    <w:rsid w:val="00A15615"/>
    <w:rsid w:val="00A15A67"/>
    <w:rsid w:val="00A214E8"/>
    <w:rsid w:val="00A26943"/>
    <w:rsid w:val="00A319A5"/>
    <w:rsid w:val="00A31DD8"/>
    <w:rsid w:val="00A33955"/>
    <w:rsid w:val="00A350EB"/>
    <w:rsid w:val="00A3591F"/>
    <w:rsid w:val="00A36064"/>
    <w:rsid w:val="00A37D64"/>
    <w:rsid w:val="00A40300"/>
    <w:rsid w:val="00A46467"/>
    <w:rsid w:val="00A46F21"/>
    <w:rsid w:val="00A47182"/>
    <w:rsid w:val="00A477A8"/>
    <w:rsid w:val="00A55EA8"/>
    <w:rsid w:val="00A566D9"/>
    <w:rsid w:val="00A5775A"/>
    <w:rsid w:val="00A60C8B"/>
    <w:rsid w:val="00A621D4"/>
    <w:rsid w:val="00A64E0B"/>
    <w:rsid w:val="00A67411"/>
    <w:rsid w:val="00A70707"/>
    <w:rsid w:val="00A7144F"/>
    <w:rsid w:val="00A71F78"/>
    <w:rsid w:val="00A72794"/>
    <w:rsid w:val="00A83A5A"/>
    <w:rsid w:val="00A83D62"/>
    <w:rsid w:val="00A86ACF"/>
    <w:rsid w:val="00A86F42"/>
    <w:rsid w:val="00A9004F"/>
    <w:rsid w:val="00A90802"/>
    <w:rsid w:val="00A92624"/>
    <w:rsid w:val="00A9372F"/>
    <w:rsid w:val="00A93F43"/>
    <w:rsid w:val="00A95B6A"/>
    <w:rsid w:val="00A96FD8"/>
    <w:rsid w:val="00A97983"/>
    <w:rsid w:val="00A97B40"/>
    <w:rsid w:val="00AA3CB4"/>
    <w:rsid w:val="00AA434F"/>
    <w:rsid w:val="00AA4501"/>
    <w:rsid w:val="00AA4878"/>
    <w:rsid w:val="00AA536C"/>
    <w:rsid w:val="00AA6851"/>
    <w:rsid w:val="00AA68B9"/>
    <w:rsid w:val="00AA6A7D"/>
    <w:rsid w:val="00AA7C4E"/>
    <w:rsid w:val="00AB1CD6"/>
    <w:rsid w:val="00AC0718"/>
    <w:rsid w:val="00AC3E71"/>
    <w:rsid w:val="00AC46AA"/>
    <w:rsid w:val="00AC54D3"/>
    <w:rsid w:val="00AC67D2"/>
    <w:rsid w:val="00AD1ADF"/>
    <w:rsid w:val="00AD3FC8"/>
    <w:rsid w:val="00AD4587"/>
    <w:rsid w:val="00AD4683"/>
    <w:rsid w:val="00AE0744"/>
    <w:rsid w:val="00AE2835"/>
    <w:rsid w:val="00AE2C17"/>
    <w:rsid w:val="00AE6B96"/>
    <w:rsid w:val="00AE7B4A"/>
    <w:rsid w:val="00AF0CAC"/>
    <w:rsid w:val="00B025E4"/>
    <w:rsid w:val="00B04843"/>
    <w:rsid w:val="00B065BF"/>
    <w:rsid w:val="00B06D42"/>
    <w:rsid w:val="00B07263"/>
    <w:rsid w:val="00B11403"/>
    <w:rsid w:val="00B1204E"/>
    <w:rsid w:val="00B12CBE"/>
    <w:rsid w:val="00B137A5"/>
    <w:rsid w:val="00B14030"/>
    <w:rsid w:val="00B14675"/>
    <w:rsid w:val="00B21072"/>
    <w:rsid w:val="00B21C02"/>
    <w:rsid w:val="00B229C1"/>
    <w:rsid w:val="00B3226A"/>
    <w:rsid w:val="00B339AE"/>
    <w:rsid w:val="00B3448C"/>
    <w:rsid w:val="00B400C3"/>
    <w:rsid w:val="00B42645"/>
    <w:rsid w:val="00B4516F"/>
    <w:rsid w:val="00B45FA9"/>
    <w:rsid w:val="00B4660B"/>
    <w:rsid w:val="00B54E70"/>
    <w:rsid w:val="00B61DCA"/>
    <w:rsid w:val="00B673C2"/>
    <w:rsid w:val="00B67617"/>
    <w:rsid w:val="00B67986"/>
    <w:rsid w:val="00B72164"/>
    <w:rsid w:val="00B737B0"/>
    <w:rsid w:val="00B737D4"/>
    <w:rsid w:val="00B76D4B"/>
    <w:rsid w:val="00B81C87"/>
    <w:rsid w:val="00B911A8"/>
    <w:rsid w:val="00B917B3"/>
    <w:rsid w:val="00B93E83"/>
    <w:rsid w:val="00B94958"/>
    <w:rsid w:val="00BA684C"/>
    <w:rsid w:val="00BB0D1C"/>
    <w:rsid w:val="00BB1FB8"/>
    <w:rsid w:val="00BB350E"/>
    <w:rsid w:val="00BB5E00"/>
    <w:rsid w:val="00BB6044"/>
    <w:rsid w:val="00BB74B6"/>
    <w:rsid w:val="00BB76DE"/>
    <w:rsid w:val="00BC1C87"/>
    <w:rsid w:val="00BC3B8A"/>
    <w:rsid w:val="00BC3C99"/>
    <w:rsid w:val="00BC44B4"/>
    <w:rsid w:val="00BC6058"/>
    <w:rsid w:val="00BD15B9"/>
    <w:rsid w:val="00BD1F4B"/>
    <w:rsid w:val="00BD387C"/>
    <w:rsid w:val="00BD3A91"/>
    <w:rsid w:val="00BD66E3"/>
    <w:rsid w:val="00BE2C60"/>
    <w:rsid w:val="00BF2EB6"/>
    <w:rsid w:val="00BF4865"/>
    <w:rsid w:val="00BF5575"/>
    <w:rsid w:val="00BF64E2"/>
    <w:rsid w:val="00C0162D"/>
    <w:rsid w:val="00C01837"/>
    <w:rsid w:val="00C01F76"/>
    <w:rsid w:val="00C03440"/>
    <w:rsid w:val="00C07805"/>
    <w:rsid w:val="00C07FB2"/>
    <w:rsid w:val="00C11567"/>
    <w:rsid w:val="00C12B50"/>
    <w:rsid w:val="00C20036"/>
    <w:rsid w:val="00C212AA"/>
    <w:rsid w:val="00C24692"/>
    <w:rsid w:val="00C24EDA"/>
    <w:rsid w:val="00C27203"/>
    <w:rsid w:val="00C33B91"/>
    <w:rsid w:val="00C34A10"/>
    <w:rsid w:val="00C36AC8"/>
    <w:rsid w:val="00C40A4F"/>
    <w:rsid w:val="00C4125D"/>
    <w:rsid w:val="00C431EB"/>
    <w:rsid w:val="00C443A5"/>
    <w:rsid w:val="00C51291"/>
    <w:rsid w:val="00C52F2B"/>
    <w:rsid w:val="00C5312D"/>
    <w:rsid w:val="00C537C7"/>
    <w:rsid w:val="00C557F8"/>
    <w:rsid w:val="00C60901"/>
    <w:rsid w:val="00C6234B"/>
    <w:rsid w:val="00C6281C"/>
    <w:rsid w:val="00C63A99"/>
    <w:rsid w:val="00C653D8"/>
    <w:rsid w:val="00C65F6E"/>
    <w:rsid w:val="00C705A6"/>
    <w:rsid w:val="00C73896"/>
    <w:rsid w:val="00C77F6A"/>
    <w:rsid w:val="00C8063F"/>
    <w:rsid w:val="00C8766A"/>
    <w:rsid w:val="00C94D0C"/>
    <w:rsid w:val="00CA1AEE"/>
    <w:rsid w:val="00CA5CFF"/>
    <w:rsid w:val="00CA6460"/>
    <w:rsid w:val="00CB211A"/>
    <w:rsid w:val="00CB5E13"/>
    <w:rsid w:val="00CC5651"/>
    <w:rsid w:val="00CC59A0"/>
    <w:rsid w:val="00CC64CF"/>
    <w:rsid w:val="00CC652C"/>
    <w:rsid w:val="00CD43C9"/>
    <w:rsid w:val="00CE6BBE"/>
    <w:rsid w:val="00CF03BA"/>
    <w:rsid w:val="00CF0418"/>
    <w:rsid w:val="00CF2896"/>
    <w:rsid w:val="00CF44DA"/>
    <w:rsid w:val="00CF5782"/>
    <w:rsid w:val="00CF6969"/>
    <w:rsid w:val="00D01759"/>
    <w:rsid w:val="00D01822"/>
    <w:rsid w:val="00D01B86"/>
    <w:rsid w:val="00D02343"/>
    <w:rsid w:val="00D02CC3"/>
    <w:rsid w:val="00D03A34"/>
    <w:rsid w:val="00D0425A"/>
    <w:rsid w:val="00D05517"/>
    <w:rsid w:val="00D063C6"/>
    <w:rsid w:val="00D0764A"/>
    <w:rsid w:val="00D10CD9"/>
    <w:rsid w:val="00D116B0"/>
    <w:rsid w:val="00D12FF1"/>
    <w:rsid w:val="00D13111"/>
    <w:rsid w:val="00D146C9"/>
    <w:rsid w:val="00D14E8C"/>
    <w:rsid w:val="00D17F05"/>
    <w:rsid w:val="00D26C28"/>
    <w:rsid w:val="00D3333C"/>
    <w:rsid w:val="00D41462"/>
    <w:rsid w:val="00D4238D"/>
    <w:rsid w:val="00D46378"/>
    <w:rsid w:val="00D47467"/>
    <w:rsid w:val="00D51B97"/>
    <w:rsid w:val="00D531DD"/>
    <w:rsid w:val="00D53BCD"/>
    <w:rsid w:val="00D556E7"/>
    <w:rsid w:val="00D6152B"/>
    <w:rsid w:val="00D64B64"/>
    <w:rsid w:val="00D6550A"/>
    <w:rsid w:val="00D66A71"/>
    <w:rsid w:val="00D67036"/>
    <w:rsid w:val="00D673BB"/>
    <w:rsid w:val="00D71BE5"/>
    <w:rsid w:val="00D74160"/>
    <w:rsid w:val="00D74CD3"/>
    <w:rsid w:val="00D74F36"/>
    <w:rsid w:val="00D753DB"/>
    <w:rsid w:val="00D77F36"/>
    <w:rsid w:val="00D801C6"/>
    <w:rsid w:val="00D84674"/>
    <w:rsid w:val="00D86B3F"/>
    <w:rsid w:val="00D87A55"/>
    <w:rsid w:val="00D929CE"/>
    <w:rsid w:val="00D94857"/>
    <w:rsid w:val="00DA0649"/>
    <w:rsid w:val="00DA33F8"/>
    <w:rsid w:val="00DA45C4"/>
    <w:rsid w:val="00DA56F9"/>
    <w:rsid w:val="00DB0606"/>
    <w:rsid w:val="00DB1BE9"/>
    <w:rsid w:val="00DB3430"/>
    <w:rsid w:val="00DB3743"/>
    <w:rsid w:val="00DB3EED"/>
    <w:rsid w:val="00DB5247"/>
    <w:rsid w:val="00DC24F2"/>
    <w:rsid w:val="00DC5971"/>
    <w:rsid w:val="00DC69D8"/>
    <w:rsid w:val="00DD1EC5"/>
    <w:rsid w:val="00DD2B57"/>
    <w:rsid w:val="00DD3E9A"/>
    <w:rsid w:val="00DD4083"/>
    <w:rsid w:val="00DD6138"/>
    <w:rsid w:val="00DD7E1E"/>
    <w:rsid w:val="00DE0B14"/>
    <w:rsid w:val="00DE3DAE"/>
    <w:rsid w:val="00DE3ECA"/>
    <w:rsid w:val="00DE6819"/>
    <w:rsid w:val="00DE7312"/>
    <w:rsid w:val="00DF305A"/>
    <w:rsid w:val="00DF32A5"/>
    <w:rsid w:val="00DF3E5E"/>
    <w:rsid w:val="00DF44C7"/>
    <w:rsid w:val="00DF71DF"/>
    <w:rsid w:val="00E00AAA"/>
    <w:rsid w:val="00E0307A"/>
    <w:rsid w:val="00E11428"/>
    <w:rsid w:val="00E12B35"/>
    <w:rsid w:val="00E20BF2"/>
    <w:rsid w:val="00E27858"/>
    <w:rsid w:val="00E33025"/>
    <w:rsid w:val="00E34B49"/>
    <w:rsid w:val="00E35446"/>
    <w:rsid w:val="00E36B04"/>
    <w:rsid w:val="00E37977"/>
    <w:rsid w:val="00E51E97"/>
    <w:rsid w:val="00E53283"/>
    <w:rsid w:val="00E55044"/>
    <w:rsid w:val="00E5559B"/>
    <w:rsid w:val="00E61B12"/>
    <w:rsid w:val="00E67716"/>
    <w:rsid w:val="00E67FCA"/>
    <w:rsid w:val="00E71D34"/>
    <w:rsid w:val="00E75990"/>
    <w:rsid w:val="00E76A32"/>
    <w:rsid w:val="00E77ABB"/>
    <w:rsid w:val="00E80334"/>
    <w:rsid w:val="00E813CB"/>
    <w:rsid w:val="00E81E4A"/>
    <w:rsid w:val="00E86DCB"/>
    <w:rsid w:val="00E90976"/>
    <w:rsid w:val="00E90DE5"/>
    <w:rsid w:val="00E911E2"/>
    <w:rsid w:val="00E92485"/>
    <w:rsid w:val="00E94452"/>
    <w:rsid w:val="00E96C65"/>
    <w:rsid w:val="00EA1476"/>
    <w:rsid w:val="00EA1593"/>
    <w:rsid w:val="00EA23F8"/>
    <w:rsid w:val="00EA7A3B"/>
    <w:rsid w:val="00EA7F5E"/>
    <w:rsid w:val="00EB0AF2"/>
    <w:rsid w:val="00EC0C67"/>
    <w:rsid w:val="00EC398D"/>
    <w:rsid w:val="00EC67C5"/>
    <w:rsid w:val="00EC7D8B"/>
    <w:rsid w:val="00ED0947"/>
    <w:rsid w:val="00EE0247"/>
    <w:rsid w:val="00EE25EA"/>
    <w:rsid w:val="00EE62DB"/>
    <w:rsid w:val="00EE6628"/>
    <w:rsid w:val="00EF00BB"/>
    <w:rsid w:val="00F0197A"/>
    <w:rsid w:val="00F02B76"/>
    <w:rsid w:val="00F035EE"/>
    <w:rsid w:val="00F05EAB"/>
    <w:rsid w:val="00F0677D"/>
    <w:rsid w:val="00F1273B"/>
    <w:rsid w:val="00F16E52"/>
    <w:rsid w:val="00F2045A"/>
    <w:rsid w:val="00F22E46"/>
    <w:rsid w:val="00F25A1F"/>
    <w:rsid w:val="00F25A32"/>
    <w:rsid w:val="00F34588"/>
    <w:rsid w:val="00F3599C"/>
    <w:rsid w:val="00F35A5C"/>
    <w:rsid w:val="00F37AAD"/>
    <w:rsid w:val="00F407FD"/>
    <w:rsid w:val="00F42283"/>
    <w:rsid w:val="00F42353"/>
    <w:rsid w:val="00F454EC"/>
    <w:rsid w:val="00F474D0"/>
    <w:rsid w:val="00F503D8"/>
    <w:rsid w:val="00F51211"/>
    <w:rsid w:val="00F546B6"/>
    <w:rsid w:val="00F54B17"/>
    <w:rsid w:val="00F54B8C"/>
    <w:rsid w:val="00F54FCC"/>
    <w:rsid w:val="00F610BA"/>
    <w:rsid w:val="00F64E8B"/>
    <w:rsid w:val="00F73223"/>
    <w:rsid w:val="00F811C3"/>
    <w:rsid w:val="00F820FA"/>
    <w:rsid w:val="00F84998"/>
    <w:rsid w:val="00F90568"/>
    <w:rsid w:val="00F91A2D"/>
    <w:rsid w:val="00F92FFE"/>
    <w:rsid w:val="00FA0519"/>
    <w:rsid w:val="00FA561E"/>
    <w:rsid w:val="00FA6249"/>
    <w:rsid w:val="00FB2E04"/>
    <w:rsid w:val="00FB34CD"/>
    <w:rsid w:val="00FB5518"/>
    <w:rsid w:val="00FC39DB"/>
    <w:rsid w:val="00FC4B76"/>
    <w:rsid w:val="00FC525E"/>
    <w:rsid w:val="00FC5F64"/>
    <w:rsid w:val="00FC6F87"/>
    <w:rsid w:val="00FC7B39"/>
    <w:rsid w:val="00FD5C05"/>
    <w:rsid w:val="00FD648E"/>
    <w:rsid w:val="00FD66A1"/>
    <w:rsid w:val="00FE0B02"/>
    <w:rsid w:val="00FE0E8F"/>
    <w:rsid w:val="00FE14BB"/>
    <w:rsid w:val="00FE1B45"/>
    <w:rsid w:val="00FE1EFA"/>
    <w:rsid w:val="00FE366F"/>
    <w:rsid w:val="00FF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9B1B5"/>
  <w15:docId w15:val="{E8BF1E8D-025B-4598-B862-8EF7C867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9D8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9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DC69D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0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C4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C0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C4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Stela Boistean, PCB MDA</cp:lastModifiedBy>
  <cp:revision>8</cp:revision>
  <dcterms:created xsi:type="dcterms:W3CDTF">2025-11-05T13:19:00Z</dcterms:created>
  <dcterms:modified xsi:type="dcterms:W3CDTF">2026-10-28T13:22:00Z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56d8f5-2c8d-4da4-8c07-2cb91e58c77e_Enabled">
    <vt:lpwstr>true</vt:lpwstr>
  </property>
  <property fmtid="{D5CDD505-2E9C-101B-9397-08002B2CF9AE}" pid="3" name="MSIP_Label_bf56d8f5-2c8d-4da4-8c07-2cb91e58c77e_SetDate">
    <vt:lpwstr>2024-04-09T21:22:17Z</vt:lpwstr>
  </property>
  <property fmtid="{D5CDD505-2E9C-101B-9397-08002B2CF9AE}" pid="4" name="MSIP_Label_bf56d8f5-2c8d-4da4-8c07-2cb91e58c77e_Method">
    <vt:lpwstr>Privileged</vt:lpwstr>
  </property>
  <property fmtid="{D5CDD505-2E9C-101B-9397-08002B2CF9AE}" pid="5" name="MSIP_Label_bf56d8f5-2c8d-4da4-8c07-2cb91e58c77e_Name">
    <vt:lpwstr>Public</vt:lpwstr>
  </property>
  <property fmtid="{D5CDD505-2E9C-101B-9397-08002B2CF9AE}" pid="6" name="MSIP_Label_bf56d8f5-2c8d-4da4-8c07-2cb91e58c77e_SiteId">
    <vt:lpwstr>3471ad6d-e2eb-4e85-93ae-c344b4ac592c</vt:lpwstr>
  </property>
  <property fmtid="{D5CDD505-2E9C-101B-9397-08002B2CF9AE}" pid="7" name="MSIP_Label_bf56d8f5-2c8d-4da4-8c07-2cb91e58c77e_ActionId">
    <vt:lpwstr>ea5ac796-bb3e-4056-ae29-4fd3dffa9d82</vt:lpwstr>
  </property>
  <property fmtid="{D5CDD505-2E9C-101B-9397-08002B2CF9AE}" pid="8" name="MSIP_Label_bf56d8f5-2c8d-4da4-8c07-2cb91e58c77e_ContentBits">
    <vt:lpwstr>0</vt:lpwstr>
  </property>
</Properties>
</file>